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8400BC" w:rsidP="008400BC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22.04.2024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226-П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CE335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администрации Белохолуницкого городского поселения от 1</w:t>
      </w:r>
      <w:r w:rsidR="00CE3354">
        <w:rPr>
          <w:rFonts w:ascii="Times New Roman" w:hAnsi="Times New Roman" w:cs="Times New Roman"/>
          <w:b/>
          <w:sz w:val="28"/>
          <w:szCs w:val="24"/>
        </w:rPr>
        <w:t>8</w:t>
      </w:r>
      <w:r w:rsidRPr="00943BF7">
        <w:rPr>
          <w:rFonts w:ascii="Times New Roman" w:hAnsi="Times New Roman" w:cs="Times New Roman"/>
          <w:b/>
          <w:sz w:val="28"/>
          <w:szCs w:val="24"/>
        </w:rPr>
        <w:t>.1</w:t>
      </w:r>
      <w:r w:rsidR="00CE3354">
        <w:rPr>
          <w:rFonts w:ascii="Times New Roman" w:hAnsi="Times New Roman" w:cs="Times New Roman"/>
          <w:b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sz w:val="28"/>
          <w:szCs w:val="24"/>
        </w:rPr>
        <w:t>.202</w:t>
      </w:r>
      <w:r w:rsidR="00CE3354">
        <w:rPr>
          <w:rFonts w:ascii="Times New Roman" w:hAnsi="Times New Roman" w:cs="Times New Roman"/>
          <w:b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CE3354">
        <w:rPr>
          <w:rFonts w:ascii="Times New Roman" w:hAnsi="Times New Roman" w:cs="Times New Roman"/>
          <w:b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sz w:val="28"/>
          <w:szCs w:val="24"/>
        </w:rPr>
        <w:t>-П «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2024 год</w:t>
      </w:r>
      <w:r w:rsidR="00CE33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и плановый период 2025 и 2026 годов</w:t>
      </w:r>
      <w:r w:rsidRPr="00943BF7">
        <w:rPr>
          <w:rFonts w:ascii="Times New Roman" w:hAnsi="Times New Roman" w:cs="Times New Roman"/>
          <w:b/>
          <w:sz w:val="28"/>
          <w:szCs w:val="24"/>
        </w:rPr>
        <w:t>»</w:t>
      </w:r>
    </w:p>
    <w:p w:rsidR="004B2447" w:rsidRDefault="00943BF7" w:rsidP="008400B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8400B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CE3354">
        <w:rPr>
          <w:rFonts w:ascii="Times New Roman" w:hAnsi="Times New Roman" w:cs="Times New Roman"/>
          <w:sz w:val="28"/>
          <w:szCs w:val="24"/>
        </w:rPr>
        <w:t>4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CE3354">
        <w:rPr>
          <w:rFonts w:ascii="Times New Roman" w:hAnsi="Times New Roman" w:cs="Times New Roman"/>
          <w:sz w:val="28"/>
          <w:szCs w:val="24"/>
        </w:rPr>
        <w:t>5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и 202</w:t>
      </w:r>
      <w:r w:rsidR="00CE3354">
        <w:rPr>
          <w:rFonts w:ascii="Times New Roman" w:hAnsi="Times New Roman" w:cs="Times New Roman"/>
          <w:sz w:val="28"/>
          <w:szCs w:val="24"/>
        </w:rPr>
        <w:t>6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 w:rsidR="00CE3354" w:rsidRPr="00CE3354">
        <w:rPr>
          <w:rFonts w:ascii="Times New Roman" w:hAnsi="Times New Roman" w:cs="Times New Roman"/>
          <w:sz w:val="28"/>
          <w:szCs w:val="24"/>
        </w:rPr>
        <w:t>от 18.12.2023 № 384-П</w:t>
      </w:r>
      <w:r w:rsidR="00943BF7" w:rsidRPr="00CE3354">
        <w:rPr>
          <w:rFonts w:ascii="Times New Roman" w:hAnsi="Times New Roman" w:cs="Times New Roman"/>
          <w:sz w:val="28"/>
          <w:szCs w:val="24"/>
        </w:rPr>
        <w:t xml:space="preserve"> </w:t>
      </w:r>
      <w:r w:rsidR="00943BF7" w:rsidRPr="00943BF7">
        <w:rPr>
          <w:rFonts w:ascii="Times New Roman" w:hAnsi="Times New Roman" w:cs="Times New Roman"/>
          <w:sz w:val="28"/>
          <w:szCs w:val="24"/>
        </w:rPr>
        <w:t>(далее - Порядок):</w:t>
      </w:r>
    </w:p>
    <w:p w:rsidR="00943BF7" w:rsidRPr="00943BF7" w:rsidRDefault="00943BF7" w:rsidP="008400B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8400B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8400BC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00BC">
        <w:rPr>
          <w:sz w:val="28"/>
          <w:szCs w:val="28"/>
        </w:rPr>
        <w:t>22.04.2024</w:t>
      </w:r>
      <w:r>
        <w:rPr>
          <w:sz w:val="28"/>
          <w:szCs w:val="28"/>
        </w:rPr>
        <w:t xml:space="preserve"> № </w:t>
      </w:r>
      <w:r w:rsidR="008400BC">
        <w:rPr>
          <w:sz w:val="28"/>
          <w:szCs w:val="28"/>
        </w:rPr>
        <w:t>226-П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A8020D" w:rsidRDefault="00943BF7" w:rsidP="00A8020D">
      <w:pPr>
        <w:pStyle w:val="a7"/>
        <w:spacing w:after="48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="00A8020D" w:rsidRPr="00A8020D">
        <w:rPr>
          <w:rFonts w:ascii="Times New Roman" w:hAnsi="Times New Roman" w:cs="Times New Roman"/>
          <w:b/>
          <w:bCs/>
          <w:sz w:val="28"/>
          <w:szCs w:val="24"/>
        </w:rPr>
        <w:t>от 18.12.2023 № 384-П</w:t>
      </w:r>
    </w:p>
    <w:p w:rsidR="0072525D" w:rsidRPr="0072525D" w:rsidRDefault="0072525D" w:rsidP="007252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25D">
        <w:rPr>
          <w:rFonts w:ascii="Times New Roman" w:hAnsi="Times New Roman" w:cs="Times New Roman"/>
          <w:b/>
          <w:bCs/>
          <w:sz w:val="28"/>
          <w:szCs w:val="28"/>
        </w:rPr>
        <w:t>03 340</w:t>
      </w:r>
      <w:r w:rsidRPr="0072525D">
        <w:rPr>
          <w:rFonts w:ascii="Times New Roman" w:hAnsi="Times New Roman" w:cs="Times New Roman"/>
          <w:b/>
          <w:bCs/>
          <w:sz w:val="28"/>
          <w:szCs w:val="28"/>
        </w:rPr>
        <w:tab/>
        <w:t>Оборудование (дооборудование) пляжа (мест отдыха людей у воды)</w:t>
      </w:r>
    </w:p>
    <w:p w:rsidR="004B2447" w:rsidRPr="0072525D" w:rsidRDefault="0072525D" w:rsidP="0072525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525D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Белохолуницкого городского поселения на оборудование (дооборудование) пляжа (мест отдыха людей у воды).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8400BC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22.04.2024 № 226-П</w:t>
      </w:r>
      <w:bookmarkStart w:id="0" w:name="_GoBack"/>
      <w:bookmarkEnd w:id="0"/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B12EBE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72525D" w:rsidP="007118FD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72525D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12EB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Pr="007118FD" w:rsidRDefault="0072525D" w:rsidP="007B7BE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525D">
              <w:rPr>
                <w:bCs/>
                <w:sz w:val="28"/>
                <w:szCs w:val="28"/>
              </w:rPr>
              <w:t>Оборудование (дооборудование) пляжа (мест отдыха людей у воды)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16" w:rsidRDefault="00962316" w:rsidP="004B2447">
      <w:r>
        <w:separator/>
      </w:r>
    </w:p>
  </w:endnote>
  <w:endnote w:type="continuationSeparator" w:id="0">
    <w:p w:rsidR="00962316" w:rsidRDefault="00962316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16" w:rsidRDefault="00962316" w:rsidP="004B2447">
      <w:r>
        <w:separator/>
      </w:r>
    </w:p>
  </w:footnote>
  <w:footnote w:type="continuationSeparator" w:id="0">
    <w:p w:rsidR="00962316" w:rsidRDefault="00962316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8400BC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23244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31EAD"/>
    <w:rsid w:val="005644C2"/>
    <w:rsid w:val="0059271B"/>
    <w:rsid w:val="00594793"/>
    <w:rsid w:val="005A411C"/>
    <w:rsid w:val="005D7EA4"/>
    <w:rsid w:val="006051D7"/>
    <w:rsid w:val="0060541F"/>
    <w:rsid w:val="00656F8E"/>
    <w:rsid w:val="0065712F"/>
    <w:rsid w:val="007118FD"/>
    <w:rsid w:val="007157FC"/>
    <w:rsid w:val="0072525D"/>
    <w:rsid w:val="007307EE"/>
    <w:rsid w:val="00734207"/>
    <w:rsid w:val="00777297"/>
    <w:rsid w:val="007B7BE4"/>
    <w:rsid w:val="008400BC"/>
    <w:rsid w:val="00934F7F"/>
    <w:rsid w:val="00943BF7"/>
    <w:rsid w:val="00962316"/>
    <w:rsid w:val="00986D0D"/>
    <w:rsid w:val="0099550F"/>
    <w:rsid w:val="009F199D"/>
    <w:rsid w:val="009F5101"/>
    <w:rsid w:val="00A61F51"/>
    <w:rsid w:val="00A63894"/>
    <w:rsid w:val="00A74D82"/>
    <w:rsid w:val="00A8020D"/>
    <w:rsid w:val="00AB32C9"/>
    <w:rsid w:val="00AC4BC1"/>
    <w:rsid w:val="00AC78E0"/>
    <w:rsid w:val="00AF509F"/>
    <w:rsid w:val="00B02F77"/>
    <w:rsid w:val="00B12EBE"/>
    <w:rsid w:val="00B26C2F"/>
    <w:rsid w:val="00B317C9"/>
    <w:rsid w:val="00B823A6"/>
    <w:rsid w:val="00BB00BF"/>
    <w:rsid w:val="00BB6C0A"/>
    <w:rsid w:val="00BF6EF8"/>
    <w:rsid w:val="00C04571"/>
    <w:rsid w:val="00C22251"/>
    <w:rsid w:val="00C65CF1"/>
    <w:rsid w:val="00CC25BE"/>
    <w:rsid w:val="00CE3354"/>
    <w:rsid w:val="00CF713A"/>
    <w:rsid w:val="00D3498C"/>
    <w:rsid w:val="00D66B23"/>
    <w:rsid w:val="00D94987"/>
    <w:rsid w:val="00DC5A65"/>
    <w:rsid w:val="00DD15E1"/>
    <w:rsid w:val="00DF6F00"/>
    <w:rsid w:val="00E10C8E"/>
    <w:rsid w:val="00E567A6"/>
    <w:rsid w:val="00E81A64"/>
    <w:rsid w:val="00EE0503"/>
    <w:rsid w:val="00EE40B2"/>
    <w:rsid w:val="00EE65C8"/>
    <w:rsid w:val="00F012C6"/>
    <w:rsid w:val="00F11A70"/>
    <w:rsid w:val="00F2068B"/>
    <w:rsid w:val="00F41E16"/>
    <w:rsid w:val="00F578AF"/>
    <w:rsid w:val="00F75F07"/>
    <w:rsid w:val="00F9042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6DBA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2023-12-04T11:23:00Z</cp:lastPrinted>
  <dcterms:created xsi:type="dcterms:W3CDTF">2024-04-23T11:28:00Z</dcterms:created>
  <dcterms:modified xsi:type="dcterms:W3CDTF">2024-04-23T11:28:00Z</dcterms:modified>
</cp:coreProperties>
</file>