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5E3BDE" w:rsidP="005E3BDE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110-П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F6DB4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4">
        <w:rPr>
          <w:rFonts w:ascii="Times New Roman" w:hAnsi="Times New Roman" w:cs="Times New Roman"/>
          <w:b/>
          <w:sz w:val="28"/>
          <w:szCs w:val="24"/>
        </w:rPr>
        <w:t>О внесении изменений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4B2447" w:rsidRDefault="000F6DB4" w:rsidP="00B241DA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6DB4">
        <w:rPr>
          <w:rFonts w:ascii="Times New Roman" w:hAnsi="Times New Roman" w:cs="Times New Roman"/>
          <w:sz w:val="28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1B5297" w:rsidRPr="001B5297" w:rsidRDefault="004B2447" w:rsidP="00B241DA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1B5297" w:rsidRPr="001B5297">
        <w:rPr>
          <w:rFonts w:ascii="Times New Roman" w:hAnsi="Times New Roman" w:cs="Times New Roman"/>
          <w:sz w:val="28"/>
          <w:szCs w:val="24"/>
        </w:rPr>
        <w:t>Внести изменения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утвержденный постановлением администрации Белохолуницкого городского поселения от 23.12.2022 № 451-П</w:t>
      </w:r>
      <w:r w:rsidR="00B241DA">
        <w:rPr>
          <w:rFonts w:ascii="Times New Roman" w:hAnsi="Times New Roman" w:cs="Times New Roman"/>
          <w:sz w:val="28"/>
          <w:szCs w:val="24"/>
        </w:rPr>
        <w:t>, дополнив согласно приложению.</w:t>
      </w:r>
    </w:p>
    <w:p w:rsidR="00B241DA" w:rsidRPr="00B241DA" w:rsidRDefault="00B241DA" w:rsidP="00B241DA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41DA">
        <w:rPr>
          <w:rFonts w:ascii="Times New Roman" w:hAnsi="Times New Roman" w:cs="Times New Roman"/>
          <w:sz w:val="28"/>
          <w:szCs w:val="24"/>
        </w:rPr>
        <w:t>2.</w:t>
      </w:r>
      <w:r w:rsidRPr="00B241DA">
        <w:rPr>
          <w:rFonts w:ascii="Times New Roman" w:hAnsi="Times New Roman" w:cs="Times New Roman"/>
          <w:sz w:val="28"/>
          <w:szCs w:val="24"/>
        </w:rPr>
        <w:tab/>
        <w:t xml:space="preserve">Изменить наименование кода дохода 98020229999130027150 с «Прочие субсидии бюджетам городских поселений (субсидии местным бюджетам из областного бюджета на ремонт автомобильных дорог местного </w:t>
      </w:r>
      <w:r w:rsidRPr="00B241DA">
        <w:rPr>
          <w:rFonts w:ascii="Times New Roman" w:hAnsi="Times New Roman" w:cs="Times New Roman"/>
          <w:sz w:val="28"/>
          <w:szCs w:val="24"/>
        </w:rPr>
        <w:lastRenderedPageBreak/>
        <w:t>значения с твердым покрытием в границах городских населенных пунктов)» на «Прочие субсидии бюджетам городских поселений (субсидии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твердым покрытием)»</w:t>
      </w:r>
    </w:p>
    <w:p w:rsidR="004B2447" w:rsidRDefault="00B241DA" w:rsidP="00B241DA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41DA">
        <w:rPr>
          <w:rFonts w:ascii="Times New Roman" w:hAnsi="Times New Roman" w:cs="Times New Roman"/>
          <w:sz w:val="28"/>
          <w:szCs w:val="24"/>
        </w:rPr>
        <w:t>3.</w:t>
      </w:r>
      <w:r w:rsidRPr="00B241DA">
        <w:rPr>
          <w:rFonts w:ascii="Times New Roman" w:hAnsi="Times New Roman" w:cs="Times New Roman"/>
          <w:sz w:val="28"/>
          <w:szCs w:val="24"/>
        </w:rPr>
        <w:tab/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B241DA" w:rsidRDefault="00B241DA" w:rsidP="00B241DA">
      <w:pPr>
        <w:spacing w:before="720"/>
        <w:ind w:right="-2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Белохолуницкого</w:t>
      </w:r>
    </w:p>
    <w:p w:rsidR="001B5297" w:rsidRPr="00B317C9" w:rsidRDefault="00B241DA" w:rsidP="005E3BDE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1B529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BDE">
        <w:rPr>
          <w:sz w:val="28"/>
          <w:szCs w:val="28"/>
        </w:rPr>
        <w:t>18.05.2023</w:t>
      </w:r>
      <w:r>
        <w:rPr>
          <w:sz w:val="28"/>
          <w:szCs w:val="28"/>
        </w:rPr>
        <w:t xml:space="preserve"> № </w:t>
      </w:r>
      <w:r w:rsidR="005E3BDE">
        <w:rPr>
          <w:sz w:val="28"/>
          <w:szCs w:val="28"/>
        </w:rPr>
        <w:t>110-П</w:t>
      </w:r>
    </w:p>
    <w:p w:rsidR="004B2447" w:rsidRPr="005C6493" w:rsidRDefault="00B241DA" w:rsidP="004B2447">
      <w:pPr>
        <w:shd w:val="clear" w:color="auto" w:fill="FFFFFF"/>
        <w:spacing w:before="720"/>
        <w:jc w:val="center"/>
        <w:rPr>
          <w:b/>
        </w:rPr>
      </w:pPr>
      <w:r>
        <w:rPr>
          <w:b/>
          <w:color w:val="000000"/>
          <w:spacing w:val="3"/>
          <w:sz w:val="28"/>
          <w:szCs w:val="28"/>
        </w:rPr>
        <w:t>ДОПОЛНЕНИЯ В</w:t>
      </w:r>
      <w:r w:rsidR="001B5297" w:rsidRPr="001B5297">
        <w:rPr>
          <w:b/>
          <w:color w:val="000000"/>
          <w:spacing w:val="3"/>
          <w:sz w:val="28"/>
          <w:szCs w:val="28"/>
        </w:rPr>
        <w:t xml:space="preserve"> ПЕРЕЧН</w:t>
      </w:r>
      <w:r w:rsidR="001B5297">
        <w:rPr>
          <w:b/>
          <w:color w:val="000000"/>
          <w:spacing w:val="3"/>
          <w:sz w:val="28"/>
          <w:szCs w:val="28"/>
        </w:rPr>
        <w:t>Ь</w:t>
      </w:r>
    </w:p>
    <w:p w:rsidR="004B2447" w:rsidRPr="00485A0F" w:rsidRDefault="001B5297" w:rsidP="001B529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b/>
          <w:bCs/>
          <w:sz w:val="28"/>
          <w:szCs w:val="24"/>
        </w:rPr>
        <w:t xml:space="preserve"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1B5297">
        <w:rPr>
          <w:rFonts w:ascii="Times New Roman" w:hAnsi="Times New Roman" w:cs="Times New Roman"/>
          <w:b/>
          <w:bCs/>
          <w:sz w:val="28"/>
          <w:szCs w:val="24"/>
        </w:rPr>
        <w:t>на 2024 и 2025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1B5297" w:rsidRPr="00E65642" w:rsidTr="00BD42BC">
        <w:tc>
          <w:tcPr>
            <w:tcW w:w="3936" w:type="dxa"/>
            <w:gridSpan w:val="2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Добавить к</w:t>
            </w:r>
            <w:r w:rsidRPr="00E65642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E65642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B5297" w:rsidRPr="00E65642" w:rsidTr="00BD42BC">
        <w:trPr>
          <w:trHeight w:val="1034"/>
        </w:trPr>
        <w:tc>
          <w:tcPr>
            <w:tcW w:w="1242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1B5297" w:rsidRPr="00E65642" w:rsidRDefault="001B5297" w:rsidP="00BD42BC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B241DA" w:rsidRPr="00E65642" w:rsidTr="00BD42BC">
        <w:tc>
          <w:tcPr>
            <w:tcW w:w="1242" w:type="dxa"/>
          </w:tcPr>
          <w:p w:rsidR="00B241DA" w:rsidRPr="00E65642" w:rsidRDefault="00B241DA" w:rsidP="00B241DA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B241DA" w:rsidRPr="00E65642" w:rsidRDefault="00B241DA" w:rsidP="00B241DA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241DA" w:rsidRPr="00E65642" w:rsidRDefault="00B241DA" w:rsidP="00B241DA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B241DA" w:rsidRPr="00E65642" w:rsidTr="00BD42BC">
        <w:tc>
          <w:tcPr>
            <w:tcW w:w="1242" w:type="dxa"/>
          </w:tcPr>
          <w:p w:rsidR="00B241DA" w:rsidRPr="00E65642" w:rsidRDefault="00B241DA" w:rsidP="00B241DA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B241DA" w:rsidRPr="005C4803" w:rsidRDefault="00B241DA" w:rsidP="00B241DA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</w:t>
            </w:r>
            <w:r>
              <w:rPr>
                <w:bCs/>
                <w:sz w:val="24"/>
                <w:szCs w:val="24"/>
              </w:rPr>
              <w:t>9</w:t>
            </w:r>
            <w:r w:rsidRPr="001A0120">
              <w:rPr>
                <w:bCs/>
                <w:sz w:val="24"/>
                <w:szCs w:val="24"/>
              </w:rPr>
              <w:t>999 13 00</w:t>
            </w:r>
            <w:r>
              <w:rPr>
                <w:bCs/>
                <w:sz w:val="24"/>
                <w:szCs w:val="24"/>
              </w:rPr>
              <w:t>25</w:t>
            </w:r>
            <w:r w:rsidRPr="001A0120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528" w:type="dxa"/>
            <w:vAlign w:val="center"/>
          </w:tcPr>
          <w:p w:rsidR="00B241DA" w:rsidRPr="006802C0" w:rsidRDefault="00B241DA" w:rsidP="00B241DA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A0120">
              <w:rPr>
                <w:sz w:val="24"/>
                <w:szCs w:val="24"/>
              </w:rPr>
              <w:t xml:space="preserve">Прочие субсидии бюджетам городских поселений (субсидии местным бюджетам из областного бюджета на </w:t>
            </w:r>
            <w:r>
              <w:rPr>
                <w:sz w:val="24"/>
                <w:szCs w:val="24"/>
              </w:rPr>
              <w:t>подготовку сведений о границах населенных пунктов и о границах территориальных зон)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B2" w:rsidRDefault="00DF27B2" w:rsidP="004B2447">
      <w:r>
        <w:separator/>
      </w:r>
    </w:p>
  </w:endnote>
  <w:endnote w:type="continuationSeparator" w:id="0">
    <w:p w:rsidR="00DF27B2" w:rsidRDefault="00DF27B2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B2" w:rsidRDefault="00DF27B2" w:rsidP="004B2447">
      <w:r>
        <w:separator/>
      </w:r>
    </w:p>
  </w:footnote>
  <w:footnote w:type="continuationSeparator" w:id="0">
    <w:p w:rsidR="00DF27B2" w:rsidRDefault="00DF27B2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5E3BDE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F6DB4"/>
    <w:rsid w:val="00113EBA"/>
    <w:rsid w:val="00185B5A"/>
    <w:rsid w:val="001B5297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5E3BDE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4D82"/>
    <w:rsid w:val="00AB32C9"/>
    <w:rsid w:val="00AC78E0"/>
    <w:rsid w:val="00B04A07"/>
    <w:rsid w:val="00B241DA"/>
    <w:rsid w:val="00B26C2F"/>
    <w:rsid w:val="00B317C9"/>
    <w:rsid w:val="00B823A6"/>
    <w:rsid w:val="00BB6C0A"/>
    <w:rsid w:val="00BF6EF8"/>
    <w:rsid w:val="00C04571"/>
    <w:rsid w:val="00C119F2"/>
    <w:rsid w:val="00C22251"/>
    <w:rsid w:val="00C65CF1"/>
    <w:rsid w:val="00CC25BE"/>
    <w:rsid w:val="00DC5A65"/>
    <w:rsid w:val="00DF27B2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93CA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1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2023-05-18T13:58:00Z</cp:lastPrinted>
  <dcterms:created xsi:type="dcterms:W3CDTF">2023-05-18T14:03:00Z</dcterms:created>
  <dcterms:modified xsi:type="dcterms:W3CDTF">2023-05-18T14:03:00Z</dcterms:modified>
</cp:coreProperties>
</file>