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Pr="00C3266D" w:rsidRDefault="004B2447" w:rsidP="004B2447">
      <w:pPr>
        <w:spacing w:before="360"/>
        <w:jc w:val="center"/>
        <w:rPr>
          <w:b/>
          <w:sz w:val="28"/>
          <w:szCs w:val="28"/>
        </w:rPr>
      </w:pPr>
      <w:r w:rsidRPr="00C3266D">
        <w:rPr>
          <w:b/>
          <w:sz w:val="28"/>
          <w:szCs w:val="28"/>
        </w:rPr>
        <w:t xml:space="preserve">АДМИНИСТРАЦИЯ </w:t>
      </w:r>
    </w:p>
    <w:p w:rsidR="004B2447" w:rsidRPr="00C3266D" w:rsidRDefault="004B2447" w:rsidP="004B2447">
      <w:pPr>
        <w:jc w:val="center"/>
        <w:rPr>
          <w:b/>
          <w:sz w:val="28"/>
          <w:szCs w:val="28"/>
        </w:rPr>
      </w:pPr>
      <w:r w:rsidRPr="00C3266D"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3266D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3266D">
        <w:rPr>
          <w:b/>
          <w:sz w:val="32"/>
          <w:szCs w:val="32"/>
        </w:rPr>
        <w:t>ПОСТАНОВЛЕНИЕ</w:t>
      </w:r>
    </w:p>
    <w:p w:rsidR="000C1EB7" w:rsidRDefault="004F0620" w:rsidP="004F062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09.11.2023</w:t>
      </w:r>
      <w:r w:rsidR="000C1EB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306-П</w:t>
      </w:r>
    </w:p>
    <w:p w:rsidR="004B2447" w:rsidRPr="00C3266D" w:rsidRDefault="004B2447" w:rsidP="004B2447">
      <w:pPr>
        <w:jc w:val="center"/>
        <w:rPr>
          <w:sz w:val="28"/>
          <w:szCs w:val="28"/>
        </w:rPr>
      </w:pPr>
      <w:r w:rsidRPr="00C3266D">
        <w:rPr>
          <w:sz w:val="28"/>
          <w:szCs w:val="28"/>
        </w:rPr>
        <w:t>г. Белая Холуница</w:t>
      </w:r>
    </w:p>
    <w:p w:rsidR="004B2447" w:rsidRPr="00C3266D" w:rsidRDefault="007D7757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6D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в сфере благоустройства на 202</w:t>
      </w:r>
      <w:r w:rsidR="000C1EB7">
        <w:rPr>
          <w:rFonts w:ascii="Times New Roman" w:hAnsi="Times New Roman" w:cs="Times New Roman"/>
          <w:b/>
          <w:sz w:val="28"/>
          <w:szCs w:val="24"/>
        </w:rPr>
        <w:t>4</w:t>
      </w:r>
      <w:r w:rsidRPr="00C3266D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4B2447" w:rsidRPr="00C3266D" w:rsidRDefault="007D7757" w:rsidP="008560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266D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 w:rsidRPr="00C3266D">
        <w:rPr>
          <w:rFonts w:ascii="Times New Roman" w:hAnsi="Times New Roman" w:cs="Times New Roman"/>
          <w:sz w:val="28"/>
          <w:szCs w:val="24"/>
        </w:rPr>
        <w:br/>
        <w:t xml:space="preserve">«О государственном контроле (надзоре) и муниципальном контроле </w:t>
      </w:r>
      <w:r w:rsidRPr="00C3266D">
        <w:rPr>
          <w:rFonts w:ascii="Times New Roman" w:hAnsi="Times New Roman" w:cs="Times New Roman"/>
          <w:sz w:val="28"/>
          <w:szCs w:val="24"/>
        </w:rPr>
        <w:br/>
        <w:t xml:space="preserve">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231 «Об утверждении Положения о муниципальном контроле в сфере благоустройства на территории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 </w:t>
      </w:r>
      <w:r w:rsidR="004B2447" w:rsidRPr="00C3266D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7D7757" w:rsidRPr="00C3266D" w:rsidRDefault="004B2447" w:rsidP="008560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266D">
        <w:rPr>
          <w:rFonts w:ascii="Times New Roman" w:hAnsi="Times New Roman" w:cs="Times New Roman"/>
          <w:sz w:val="28"/>
          <w:szCs w:val="24"/>
        </w:rPr>
        <w:t>1.</w:t>
      </w:r>
      <w:r w:rsidR="00EE65C8" w:rsidRPr="00C3266D">
        <w:rPr>
          <w:rFonts w:ascii="Times New Roman" w:hAnsi="Times New Roman" w:cs="Times New Roman"/>
          <w:sz w:val="28"/>
          <w:szCs w:val="24"/>
        </w:rPr>
        <w:tab/>
      </w:r>
      <w:r w:rsidR="007D7757" w:rsidRPr="00C3266D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0C1EB7">
        <w:rPr>
          <w:rFonts w:ascii="Times New Roman" w:hAnsi="Times New Roman" w:cs="Times New Roman"/>
          <w:sz w:val="28"/>
          <w:szCs w:val="24"/>
        </w:rPr>
        <w:t>4</w:t>
      </w:r>
      <w:r w:rsidR="007D7757" w:rsidRPr="00C3266D">
        <w:rPr>
          <w:rFonts w:ascii="Times New Roman" w:hAnsi="Times New Roman" w:cs="Times New Roman"/>
          <w:sz w:val="28"/>
          <w:szCs w:val="24"/>
        </w:rPr>
        <w:t xml:space="preserve"> год согласно приложению.</w:t>
      </w:r>
    </w:p>
    <w:p w:rsidR="007D7757" w:rsidRPr="00C3266D" w:rsidRDefault="007D7757" w:rsidP="008560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266D">
        <w:rPr>
          <w:rFonts w:ascii="Times New Roman" w:hAnsi="Times New Roman" w:cs="Times New Roman"/>
          <w:sz w:val="28"/>
          <w:szCs w:val="24"/>
        </w:rPr>
        <w:t>2.</w:t>
      </w:r>
      <w:r w:rsidRPr="00C3266D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Pr="00C3266D" w:rsidRDefault="007D7757" w:rsidP="008560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266D">
        <w:rPr>
          <w:rFonts w:ascii="Times New Roman" w:hAnsi="Times New Roman" w:cs="Times New Roman"/>
          <w:sz w:val="28"/>
          <w:szCs w:val="24"/>
        </w:rPr>
        <w:t>3.</w:t>
      </w:r>
      <w:r w:rsidRPr="00C3266D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0C1EB7" w:rsidRDefault="000C1EB7" w:rsidP="000C1EB7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1EB7" w:rsidRDefault="000C1EB7" w:rsidP="000C1EB7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4B2447" w:rsidRPr="00C3266D" w:rsidRDefault="004B2447" w:rsidP="00AC78E0">
      <w:pPr>
        <w:ind w:left="5387"/>
        <w:rPr>
          <w:sz w:val="28"/>
          <w:szCs w:val="28"/>
        </w:rPr>
      </w:pPr>
      <w:r w:rsidRPr="00C3266D">
        <w:br w:type="page"/>
      </w:r>
      <w:r w:rsidRPr="00C3266D">
        <w:rPr>
          <w:sz w:val="28"/>
          <w:szCs w:val="28"/>
        </w:rPr>
        <w:lastRenderedPageBreak/>
        <w:t xml:space="preserve">Приложение </w:t>
      </w:r>
    </w:p>
    <w:p w:rsidR="005D7EA4" w:rsidRPr="00C3266D" w:rsidRDefault="005D7EA4" w:rsidP="004B2447">
      <w:pPr>
        <w:ind w:left="5387"/>
        <w:jc w:val="both"/>
        <w:rPr>
          <w:sz w:val="28"/>
          <w:szCs w:val="28"/>
        </w:rPr>
      </w:pPr>
    </w:p>
    <w:p w:rsidR="004B2447" w:rsidRPr="00C3266D" w:rsidRDefault="004B2447" w:rsidP="004B2447">
      <w:pPr>
        <w:ind w:left="5387"/>
        <w:jc w:val="both"/>
        <w:rPr>
          <w:sz w:val="28"/>
          <w:szCs w:val="28"/>
        </w:rPr>
      </w:pPr>
      <w:r w:rsidRPr="00C3266D">
        <w:rPr>
          <w:sz w:val="28"/>
          <w:szCs w:val="28"/>
        </w:rPr>
        <w:t>УТВЕРЖДЕН</w:t>
      </w:r>
      <w:r w:rsidR="007D7757" w:rsidRPr="00C3266D">
        <w:rPr>
          <w:sz w:val="28"/>
          <w:szCs w:val="28"/>
        </w:rPr>
        <w:t>А</w:t>
      </w:r>
      <w:r w:rsidRPr="00C3266D">
        <w:rPr>
          <w:sz w:val="28"/>
          <w:szCs w:val="28"/>
        </w:rPr>
        <w:t xml:space="preserve"> </w:t>
      </w:r>
    </w:p>
    <w:p w:rsidR="004B2447" w:rsidRPr="00C3266D" w:rsidRDefault="004B2447" w:rsidP="004B2447">
      <w:pPr>
        <w:ind w:left="5387"/>
        <w:jc w:val="both"/>
        <w:rPr>
          <w:sz w:val="28"/>
          <w:szCs w:val="28"/>
        </w:rPr>
      </w:pPr>
    </w:p>
    <w:p w:rsidR="004B2447" w:rsidRPr="00C3266D" w:rsidRDefault="004B2447" w:rsidP="004B2447">
      <w:pPr>
        <w:ind w:left="5387"/>
        <w:rPr>
          <w:sz w:val="28"/>
          <w:szCs w:val="28"/>
        </w:rPr>
      </w:pPr>
      <w:r w:rsidRPr="00C3266D"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0C1EB7" w:rsidRDefault="000C1EB7" w:rsidP="000C1EB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0620">
        <w:rPr>
          <w:sz w:val="28"/>
          <w:szCs w:val="28"/>
        </w:rPr>
        <w:t>09.11.2023</w:t>
      </w:r>
      <w:r>
        <w:rPr>
          <w:sz w:val="28"/>
          <w:szCs w:val="28"/>
        </w:rPr>
        <w:t xml:space="preserve"> № </w:t>
      </w:r>
      <w:r w:rsidR="004F0620">
        <w:rPr>
          <w:sz w:val="28"/>
          <w:szCs w:val="28"/>
        </w:rPr>
        <w:t>306-П</w:t>
      </w:r>
      <w:bookmarkStart w:id="0" w:name="_GoBack"/>
      <w:bookmarkEnd w:id="0"/>
    </w:p>
    <w:p w:rsidR="004B2447" w:rsidRPr="00C3266D" w:rsidRDefault="007D7757" w:rsidP="004B2447">
      <w:pPr>
        <w:shd w:val="clear" w:color="auto" w:fill="FFFFFF"/>
        <w:spacing w:before="720"/>
        <w:jc w:val="center"/>
        <w:rPr>
          <w:b/>
        </w:rPr>
      </w:pPr>
      <w:r w:rsidRPr="00C3266D">
        <w:rPr>
          <w:b/>
          <w:spacing w:val="3"/>
          <w:sz w:val="28"/>
          <w:szCs w:val="28"/>
        </w:rPr>
        <w:t>ПРОГРАММА</w:t>
      </w:r>
    </w:p>
    <w:p w:rsidR="004B2447" w:rsidRPr="00C3266D" w:rsidRDefault="007D7757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C3266D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0C1EB7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C3266D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</w:p>
    <w:p w:rsidR="007D7757" w:rsidRPr="00C3266D" w:rsidRDefault="007D7757" w:rsidP="007D7757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3266D">
        <w:rPr>
          <w:rFonts w:ascii="Times New Roman" w:hAnsi="Times New Roman" w:cs="Times New Roman"/>
          <w:b/>
          <w:bCs/>
          <w:sz w:val="28"/>
          <w:szCs w:val="24"/>
        </w:rPr>
        <w:t>Раздел 1.</w:t>
      </w:r>
      <w:r w:rsidRPr="00C3266D">
        <w:rPr>
          <w:rFonts w:ascii="Times New Roman" w:hAnsi="Times New Roman" w:cs="Times New Roman"/>
          <w:b/>
          <w:bCs/>
          <w:sz w:val="28"/>
          <w:szCs w:val="24"/>
        </w:rPr>
        <w:tab/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В связи с вступлением в законную силу Положения о муниципальном контроле в сфере благоустройства на территории Белохолуницкого городского поселения Белохолуницкого района Кировской области, утвержденного решением Белохолуницкой городской Думы от 01.10.2021 № 231,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7D7757" w:rsidRPr="00C3266D" w:rsidRDefault="007D7757" w:rsidP="007D7757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3266D">
        <w:rPr>
          <w:rFonts w:ascii="Times New Roman" w:hAnsi="Times New Roman" w:cs="Times New Roman"/>
          <w:b/>
          <w:bCs/>
          <w:sz w:val="28"/>
          <w:szCs w:val="24"/>
        </w:rPr>
        <w:t>Раздел 2.</w:t>
      </w:r>
      <w:r w:rsidRPr="00C3266D">
        <w:rPr>
          <w:rFonts w:ascii="Times New Roman" w:hAnsi="Times New Roman" w:cs="Times New Roman"/>
          <w:b/>
          <w:bCs/>
          <w:sz w:val="28"/>
          <w:szCs w:val="24"/>
        </w:rPr>
        <w:tab/>
        <w:t>Цели и задачи реализации программы профилактики рисков причинения вреда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Основными целями Программы профилактики являются: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1.</w:t>
      </w:r>
      <w:r w:rsidRPr="00C3266D">
        <w:rPr>
          <w:rFonts w:ascii="Times New Roman" w:hAnsi="Times New Roman" w:cs="Times New Roman"/>
          <w:bCs/>
          <w:sz w:val="28"/>
          <w:szCs w:val="24"/>
        </w:rPr>
        <w:tab/>
        <w:t xml:space="preserve">Стимулирование добросовестного соблюдения обязательных требований всеми контролируемыми лицами; 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2.</w:t>
      </w:r>
      <w:r w:rsidRPr="00C3266D">
        <w:rPr>
          <w:rFonts w:ascii="Times New Roman" w:hAnsi="Times New Roman" w:cs="Times New Roman"/>
          <w:bCs/>
          <w:sz w:val="28"/>
          <w:szCs w:val="24"/>
        </w:rPr>
        <w:tab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3.</w:t>
      </w:r>
      <w:r w:rsidRPr="00C3266D">
        <w:rPr>
          <w:rFonts w:ascii="Times New Roman" w:hAnsi="Times New Roman" w:cs="Times New Roman"/>
          <w:bCs/>
          <w:sz w:val="28"/>
          <w:szCs w:val="24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1.</w:t>
      </w:r>
      <w:r w:rsidRPr="00C3266D">
        <w:rPr>
          <w:rFonts w:ascii="Times New Roman" w:hAnsi="Times New Roman" w:cs="Times New Roman"/>
          <w:bCs/>
          <w:sz w:val="28"/>
          <w:szCs w:val="24"/>
        </w:rPr>
        <w:tab/>
        <w:t>Укрепление системы профилактики нарушений рисков причинения вреда (ущерба) охраняемым законом ценностям;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2.</w:t>
      </w:r>
      <w:r w:rsidRPr="00C3266D">
        <w:rPr>
          <w:rFonts w:ascii="Times New Roman" w:hAnsi="Times New Roman" w:cs="Times New Roman"/>
          <w:bCs/>
          <w:sz w:val="28"/>
          <w:szCs w:val="24"/>
        </w:rPr>
        <w:tab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3.</w:t>
      </w:r>
      <w:r w:rsidRPr="00C3266D">
        <w:rPr>
          <w:rFonts w:ascii="Times New Roman" w:hAnsi="Times New Roman" w:cs="Times New Roman"/>
          <w:bCs/>
          <w:sz w:val="28"/>
          <w:szCs w:val="24"/>
        </w:rPr>
        <w:tab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4.</w:t>
      </w:r>
      <w:r w:rsidRPr="00C3266D">
        <w:rPr>
          <w:rFonts w:ascii="Times New Roman" w:hAnsi="Times New Roman" w:cs="Times New Roman"/>
          <w:bCs/>
          <w:sz w:val="28"/>
          <w:szCs w:val="24"/>
        </w:rPr>
        <w:tab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7757" w:rsidRPr="00C3266D" w:rsidRDefault="007D7757" w:rsidP="007D775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266D">
        <w:rPr>
          <w:rFonts w:ascii="Times New Roman" w:hAnsi="Times New Roman" w:cs="Times New Roman"/>
          <w:bCs/>
          <w:sz w:val="28"/>
          <w:szCs w:val="24"/>
        </w:rPr>
        <w:t>5.</w:t>
      </w:r>
      <w:r w:rsidRPr="00C3266D">
        <w:rPr>
          <w:rFonts w:ascii="Times New Roman" w:hAnsi="Times New Roman" w:cs="Times New Roman"/>
          <w:bCs/>
          <w:sz w:val="28"/>
          <w:szCs w:val="24"/>
        </w:rPr>
        <w:tab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7757" w:rsidRPr="00C3266D" w:rsidRDefault="007D7757" w:rsidP="007D7757">
      <w:pPr>
        <w:pStyle w:val="a7"/>
        <w:spacing w:before="240" w:after="240"/>
        <w:ind w:left="1985" w:hanging="127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3266D">
        <w:rPr>
          <w:rFonts w:ascii="Times New Roman" w:hAnsi="Times New Roman" w:cs="Times New Roman"/>
          <w:b/>
          <w:bCs/>
          <w:sz w:val="28"/>
          <w:szCs w:val="24"/>
        </w:rPr>
        <w:t>Раздел 3.</w:t>
      </w:r>
      <w:r w:rsidRPr="00C3266D">
        <w:rPr>
          <w:rFonts w:ascii="Times New Roman" w:hAnsi="Times New Roman" w:cs="Times New Roman"/>
          <w:b/>
          <w:bCs/>
          <w:sz w:val="28"/>
          <w:szCs w:val="24"/>
        </w:rPr>
        <w:tab/>
        <w:t>Перечень профилактических мероприятий, сроки (периодичность) их проведения</w:t>
      </w:r>
    </w:p>
    <w:tbl>
      <w:tblPr>
        <w:tblW w:w="9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3"/>
        <w:gridCol w:w="1986"/>
        <w:gridCol w:w="3193"/>
      </w:tblGrid>
      <w:tr w:rsidR="00C3266D" w:rsidRPr="00C3266D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7D775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C3266D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C3266D" w:rsidRDefault="007D7757" w:rsidP="007D775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C3266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C3266D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C3266D">
              <w:rPr>
                <w:b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3266D" w:rsidRPr="00C3266D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7D775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0C1EB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соответствующих сведений на официальном сайте 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  <w:r w:rsidR="00C3266D" w:rsidRPr="00C3266D">
              <w:rPr>
                <w:iCs/>
                <w:sz w:val="24"/>
                <w:szCs w:val="24"/>
              </w:rPr>
              <w:t>, согласно Плана проведения профилактических и контрольных (надзорных) мероприятий в сфере благоустройства на территории Белохолуницкого городского поселения на 202</w:t>
            </w:r>
            <w:r w:rsidR="000C1EB7">
              <w:rPr>
                <w:iCs/>
                <w:sz w:val="24"/>
                <w:szCs w:val="24"/>
              </w:rPr>
              <w:t>4</w:t>
            </w:r>
            <w:r w:rsidR="00C3266D" w:rsidRPr="00C3266D">
              <w:rPr>
                <w:iCs/>
                <w:sz w:val="24"/>
                <w:szCs w:val="24"/>
              </w:rPr>
              <w:t xml:space="preserve"> го</w:t>
            </w:r>
            <w:r w:rsidR="00BA6171">
              <w:rPr>
                <w:iCs/>
                <w:sz w:val="24"/>
                <w:szCs w:val="24"/>
              </w:rPr>
              <w:t>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C3266D" w:rsidRPr="00C3266D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7D775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0C1EB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  <w:r w:rsidR="00C3266D" w:rsidRPr="00C3266D">
              <w:rPr>
                <w:iCs/>
                <w:sz w:val="24"/>
                <w:szCs w:val="24"/>
              </w:rPr>
              <w:t>, согласно Плана проведения профилактических и контрольных (надзорных) мероприятий в сфере благоустройства на территории Белохолуницкого городского поселения на 202</w:t>
            </w:r>
            <w:r w:rsidR="000C1EB7">
              <w:rPr>
                <w:iCs/>
                <w:sz w:val="24"/>
                <w:szCs w:val="24"/>
              </w:rPr>
              <w:t>4</w:t>
            </w:r>
            <w:r w:rsidR="00C3266D" w:rsidRPr="00C3266D">
              <w:rPr>
                <w:iCs/>
                <w:sz w:val="24"/>
                <w:szCs w:val="24"/>
              </w:rPr>
              <w:t xml:space="preserve"> го</w:t>
            </w:r>
            <w:r w:rsidR="00BA6171">
              <w:rPr>
                <w:iCs/>
                <w:sz w:val="24"/>
                <w:szCs w:val="24"/>
              </w:rPr>
              <w:t>д</w:t>
            </w:r>
            <w:r w:rsidR="007B62E7">
              <w:rPr>
                <w:iCs/>
                <w:sz w:val="24"/>
                <w:szCs w:val="24"/>
              </w:rPr>
              <w:t xml:space="preserve">, объектами, включенными в Реестр </w:t>
            </w:r>
            <w:r w:rsidR="007B62E7" w:rsidRPr="007B62E7">
              <w:rPr>
                <w:iCs/>
                <w:sz w:val="24"/>
                <w:szCs w:val="24"/>
              </w:rPr>
              <w:t>объектов муниципального контроля в сфере благоустройства на территории Белохолуницкого городского поселения Кировской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C3266D" w:rsidRPr="00C3266D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7D775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7D775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Консультирование:</w:t>
            </w:r>
          </w:p>
          <w:p w:rsidR="007D7757" w:rsidRPr="00C3266D" w:rsidRDefault="007D7757" w:rsidP="007D7757">
            <w:pPr>
              <w:jc w:val="both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Специалисты осуществляют консультирование контролируемых лиц и их представителей:</w:t>
            </w:r>
          </w:p>
          <w:p w:rsidR="007D7757" w:rsidRPr="00C3266D" w:rsidRDefault="007D7757" w:rsidP="007D7757">
            <w:pPr>
              <w:jc w:val="both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D7757" w:rsidRPr="00C3266D" w:rsidRDefault="007D7757" w:rsidP="007D7757">
            <w:pPr>
              <w:jc w:val="both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2) посредством размещения на официальном сайте администрации Белохолуницкого муниципального района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7D7757" w:rsidRPr="00C3266D" w:rsidRDefault="007D7757" w:rsidP="007D7757">
            <w:pPr>
              <w:jc w:val="both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2. Индивидуальное консультирование на личном приеме каждого заявителя.</w:t>
            </w:r>
          </w:p>
          <w:p w:rsidR="007D7757" w:rsidRPr="00C3266D" w:rsidRDefault="007D7757" w:rsidP="007D7757">
            <w:pPr>
              <w:pStyle w:val="ConsPlusNormal"/>
              <w:ind w:firstLine="0"/>
              <w:jc w:val="both"/>
              <w:rPr>
                <w:szCs w:val="24"/>
              </w:rPr>
            </w:pPr>
            <w:r w:rsidRPr="00C3266D">
              <w:rPr>
                <w:szCs w:val="24"/>
              </w:rPr>
              <w:t>3. 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7D7757" w:rsidRPr="00C3266D" w:rsidRDefault="007D7757" w:rsidP="007D7757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C3266D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C3266D">
                <w:rPr>
                  <w:szCs w:val="24"/>
                </w:rPr>
                <w:t>законом</w:t>
              </w:r>
            </w:hyperlink>
            <w:r w:rsidRPr="00C3266D">
              <w:rPr>
                <w:szCs w:val="24"/>
              </w:rPr>
              <w:t xml:space="preserve"> от 02.05.2006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  <w:tr w:rsidR="00C3266D" w:rsidRPr="00C3266D" w:rsidTr="007D7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7D775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0C1EB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Профилактические визиты осуществляемые специалистами в форме беседы по месту осуществления деятельности контролируемого лица, либо путем использования видеоконференцсвязи</w:t>
            </w:r>
            <w:r w:rsidR="00C3266D" w:rsidRPr="00C3266D">
              <w:rPr>
                <w:iCs/>
                <w:sz w:val="24"/>
                <w:szCs w:val="24"/>
              </w:rPr>
              <w:t>, согласно Плана проведения профилактических и контрольных (надзорных) мероприятий в сфере благоустройства на территории Белохолуницкого городского поселения на 202</w:t>
            </w:r>
            <w:r w:rsidR="000C1EB7">
              <w:rPr>
                <w:iCs/>
                <w:sz w:val="24"/>
                <w:szCs w:val="24"/>
              </w:rPr>
              <w:t>4</w:t>
            </w:r>
            <w:r w:rsidR="00C3266D" w:rsidRPr="00C3266D">
              <w:rPr>
                <w:iCs/>
                <w:sz w:val="24"/>
                <w:szCs w:val="24"/>
              </w:rPr>
              <w:t xml:space="preserve"> го</w:t>
            </w:r>
            <w:r w:rsidR="00BA6171">
              <w:rPr>
                <w:iCs/>
                <w:sz w:val="24"/>
                <w:szCs w:val="24"/>
              </w:rPr>
              <w:t>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C3266D">
              <w:rPr>
                <w:iCs/>
                <w:sz w:val="24"/>
                <w:szCs w:val="24"/>
              </w:rPr>
              <w:t>Заместитель главы администрации Белохолуницкого городского поселения, Е.С. Панченко</w:t>
            </w:r>
          </w:p>
        </w:tc>
      </w:tr>
    </w:tbl>
    <w:p w:rsidR="007D7757" w:rsidRPr="00C3266D" w:rsidRDefault="007D7757" w:rsidP="007D7757">
      <w:pPr>
        <w:autoSpaceDE w:val="0"/>
        <w:autoSpaceDN w:val="0"/>
        <w:adjustRightInd w:val="0"/>
        <w:spacing w:before="240" w:after="240"/>
        <w:ind w:left="1985" w:hanging="1276"/>
        <w:jc w:val="both"/>
        <w:outlineLvl w:val="1"/>
        <w:rPr>
          <w:b/>
          <w:bCs/>
          <w:sz w:val="28"/>
          <w:szCs w:val="24"/>
        </w:rPr>
      </w:pPr>
      <w:r w:rsidRPr="00C3266D">
        <w:rPr>
          <w:b/>
          <w:bCs/>
          <w:sz w:val="28"/>
          <w:szCs w:val="24"/>
        </w:rPr>
        <w:t>Раздел 4.</w:t>
      </w:r>
      <w:r w:rsidRPr="00C3266D">
        <w:rPr>
          <w:b/>
          <w:bCs/>
          <w:sz w:val="28"/>
          <w:szCs w:val="24"/>
        </w:rPr>
        <w:tab/>
        <w:t>Показатели результативности и эффективности программы профилактики рисков причинения вреда</w:t>
      </w:r>
    </w:p>
    <w:tbl>
      <w:tblPr>
        <w:tblW w:w="95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163"/>
        <w:gridCol w:w="1776"/>
      </w:tblGrid>
      <w:tr w:rsidR="00C3266D" w:rsidRPr="00C3266D" w:rsidTr="007D77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266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266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266D">
              <w:rPr>
                <w:b/>
                <w:sz w:val="24"/>
                <w:szCs w:val="24"/>
              </w:rPr>
              <w:t>Величина</w:t>
            </w:r>
          </w:p>
        </w:tc>
      </w:tr>
      <w:tr w:rsidR="00C3266D" w:rsidRPr="00C3266D" w:rsidTr="007D77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7D7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</w:t>
            </w:r>
            <w:r w:rsidRPr="00C3266D">
              <w:rPr>
                <w:sz w:val="24"/>
                <w:szCs w:val="24"/>
              </w:rPr>
              <w:br/>
              <w:t>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100 %</w:t>
            </w:r>
          </w:p>
        </w:tc>
      </w:tr>
      <w:tr w:rsidR="00C3266D" w:rsidRPr="00C3266D" w:rsidTr="007D77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3266D" w:rsidRPr="00C3266D" w:rsidTr="007D775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57" w:rsidRPr="00C3266D" w:rsidRDefault="007D7757" w:rsidP="00F118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266D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4B2447" w:rsidRPr="00C3266D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66D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Pr="00C3266D" w:rsidRDefault="004B2447"/>
    <w:sectPr w:rsidR="004B2447" w:rsidRPr="00C3266D" w:rsidSect="004B2447">
      <w:headerReference w:type="default" r:id="rId7"/>
      <w:headerReference w:type="first" r:id="rId8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10" w:rsidRDefault="006C4110" w:rsidP="004B2447">
      <w:r>
        <w:separator/>
      </w:r>
    </w:p>
  </w:endnote>
  <w:endnote w:type="continuationSeparator" w:id="0">
    <w:p w:rsidR="006C4110" w:rsidRDefault="006C4110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10" w:rsidRDefault="006C4110" w:rsidP="004B2447">
      <w:r>
        <w:separator/>
      </w:r>
    </w:p>
  </w:footnote>
  <w:footnote w:type="continuationSeparator" w:id="0">
    <w:p w:rsidR="006C4110" w:rsidRDefault="006C4110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4F0620">
      <w:rPr>
        <w:noProof/>
        <w:sz w:val="24"/>
      </w:rPr>
      <w:t>2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1EB7"/>
    <w:rsid w:val="000C2037"/>
    <w:rsid w:val="00113EBA"/>
    <w:rsid w:val="00161FC5"/>
    <w:rsid w:val="00185B5A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4F0620"/>
    <w:rsid w:val="005644C2"/>
    <w:rsid w:val="00594793"/>
    <w:rsid w:val="005A411C"/>
    <w:rsid w:val="005C1090"/>
    <w:rsid w:val="005D7EA4"/>
    <w:rsid w:val="006051D7"/>
    <w:rsid w:val="0060541F"/>
    <w:rsid w:val="006C4110"/>
    <w:rsid w:val="007157FC"/>
    <w:rsid w:val="00734207"/>
    <w:rsid w:val="00777297"/>
    <w:rsid w:val="007B62E7"/>
    <w:rsid w:val="007D7757"/>
    <w:rsid w:val="008560E1"/>
    <w:rsid w:val="00934F7F"/>
    <w:rsid w:val="009B3E42"/>
    <w:rsid w:val="009F199D"/>
    <w:rsid w:val="00A046BF"/>
    <w:rsid w:val="00A61F51"/>
    <w:rsid w:val="00A74D82"/>
    <w:rsid w:val="00AB32C9"/>
    <w:rsid w:val="00AC78E0"/>
    <w:rsid w:val="00B26C2F"/>
    <w:rsid w:val="00B317C9"/>
    <w:rsid w:val="00B823A6"/>
    <w:rsid w:val="00BA6171"/>
    <w:rsid w:val="00BB6C0A"/>
    <w:rsid w:val="00BF6EF8"/>
    <w:rsid w:val="00C04571"/>
    <w:rsid w:val="00C22251"/>
    <w:rsid w:val="00C3266D"/>
    <w:rsid w:val="00C65CF1"/>
    <w:rsid w:val="00CC25BE"/>
    <w:rsid w:val="00DC5A65"/>
    <w:rsid w:val="00DF6F00"/>
    <w:rsid w:val="00E567A6"/>
    <w:rsid w:val="00E81A64"/>
    <w:rsid w:val="00EE40B2"/>
    <w:rsid w:val="00EE65C8"/>
    <w:rsid w:val="00EF5B80"/>
    <w:rsid w:val="00F11A70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8D17FB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7D7757"/>
    <w:pPr>
      <w:widowControl w:val="0"/>
      <w:ind w:firstLine="720"/>
    </w:pPr>
    <w:rPr>
      <w:rFonts w:eastAsia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7D7757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3</cp:revision>
  <cp:lastPrinted>2023-08-30T08:42:00Z</cp:lastPrinted>
  <dcterms:created xsi:type="dcterms:W3CDTF">2023-11-09T07:03:00Z</dcterms:created>
  <dcterms:modified xsi:type="dcterms:W3CDTF">2023-11-09T07:09:00Z</dcterms:modified>
</cp:coreProperties>
</file>